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2C8B" w14:textId="77777777" w:rsidR="00E74220" w:rsidRDefault="00E74220"/>
    <w:p w14:paraId="6CC72C8C" w14:textId="4BB599E7" w:rsidR="00E74220" w:rsidRDefault="00E74220" w:rsidP="0018336F"/>
    <w:p w14:paraId="712BAF6F" w14:textId="77777777" w:rsidR="0018336F" w:rsidRDefault="0018336F">
      <w:pPr>
        <w:spacing w:after="240"/>
        <w:jc w:val="center"/>
        <w:rPr>
          <w:b/>
        </w:rPr>
      </w:pPr>
    </w:p>
    <w:p w14:paraId="05652555" w14:textId="3EF33294" w:rsidR="0018336F" w:rsidRPr="0018336F" w:rsidRDefault="0018336F" w:rsidP="0018336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MEDA </w:t>
      </w:r>
      <w:r w:rsidR="009C6C20" w:rsidRPr="0018336F">
        <w:rPr>
          <w:rFonts w:asciiTheme="minorHAnsi" w:hAnsiTheme="minorHAnsi" w:cstheme="minorHAnsi"/>
          <w:b/>
          <w:bCs/>
          <w:sz w:val="28"/>
          <w:szCs w:val="28"/>
        </w:rPr>
        <w:t>Whistleblower Policy</w:t>
      </w:r>
    </w:p>
    <w:p w14:paraId="46307338" w14:textId="0D6F9827" w:rsidR="0018336F" w:rsidRPr="0018336F" w:rsidRDefault="0018336F" w:rsidP="0018336F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336F">
        <w:rPr>
          <w:rFonts w:asciiTheme="minorHAnsi" w:hAnsiTheme="minorHAnsi" w:cstheme="minorHAnsi"/>
          <w:b/>
          <w:bCs/>
          <w:sz w:val="28"/>
          <w:szCs w:val="28"/>
        </w:rPr>
        <w:t>September 13, 2022</w:t>
      </w:r>
    </w:p>
    <w:p w14:paraId="0AC78932" w14:textId="77777777" w:rsidR="0018336F" w:rsidRP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C72C8F" w14:textId="4E2B5884" w:rsidR="00E74220" w:rsidRPr="0018336F" w:rsidRDefault="009C6C20" w:rsidP="0018336F">
      <w:pPr>
        <w:pStyle w:val="NoSpacing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8336F">
        <w:rPr>
          <w:rFonts w:asciiTheme="minorHAnsi" w:hAnsiTheme="minorHAnsi" w:cstheme="minorHAnsi"/>
          <w:b/>
          <w:bCs/>
          <w:sz w:val="22"/>
          <w:szCs w:val="22"/>
          <w:u w:val="single"/>
        </w:rPr>
        <w:t>Introduction</w:t>
      </w:r>
    </w:p>
    <w:p w14:paraId="6CC72C91" w14:textId="0DBF862B" w:rsidR="00E74220" w:rsidRPr="0018336F" w:rsidRDefault="009C6C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8336F">
        <w:rPr>
          <w:rFonts w:asciiTheme="minorHAnsi" w:hAnsiTheme="minorHAnsi" w:cstheme="minorHAnsi"/>
          <w:sz w:val="22"/>
          <w:szCs w:val="22"/>
        </w:rPr>
        <w:t>Montana Economic Developers Association (MEDA) requires Board of Directors, Officers of the Board, and employees (contracted or direct hired) to observe high standards of business and personal ethics. As a representative of MEDA we must practice honesty an</w:t>
      </w:r>
      <w:r w:rsidRPr="0018336F">
        <w:rPr>
          <w:rFonts w:asciiTheme="minorHAnsi" w:hAnsiTheme="minorHAnsi" w:cstheme="minorHAnsi"/>
          <w:sz w:val="22"/>
          <w:szCs w:val="22"/>
        </w:rPr>
        <w:t xml:space="preserve">d integrity in fulfilling our responsibilities and comply </w:t>
      </w:r>
      <w:r w:rsidR="0018336F" w:rsidRPr="0018336F">
        <w:rPr>
          <w:rFonts w:asciiTheme="minorHAnsi" w:hAnsiTheme="minorHAnsi" w:cstheme="minorHAnsi"/>
          <w:sz w:val="22"/>
          <w:szCs w:val="22"/>
        </w:rPr>
        <w:t>with all</w:t>
      </w:r>
      <w:r w:rsidRPr="0018336F">
        <w:rPr>
          <w:rFonts w:asciiTheme="minorHAnsi" w:hAnsiTheme="minorHAnsi" w:cstheme="minorHAnsi"/>
          <w:sz w:val="22"/>
          <w:szCs w:val="22"/>
        </w:rPr>
        <w:t xml:space="preserve"> applicable laws and regulations.</w:t>
      </w:r>
    </w:p>
    <w:p w14:paraId="6230A87B" w14:textId="77777777" w:rsidR="0018336F" w:rsidRP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C72C92" w14:textId="653BD307" w:rsidR="00E74220" w:rsidRPr="0018336F" w:rsidRDefault="009C6C20" w:rsidP="0018336F">
      <w:pPr>
        <w:pStyle w:val="NoSpacing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8336F">
        <w:rPr>
          <w:rFonts w:asciiTheme="minorHAnsi" w:hAnsiTheme="minorHAnsi" w:cstheme="minorHAnsi"/>
          <w:b/>
          <w:sz w:val="22"/>
          <w:szCs w:val="22"/>
          <w:u w:val="single"/>
        </w:rPr>
        <w:t>Whistleblower Policy</w:t>
      </w:r>
    </w:p>
    <w:p w14:paraId="6CC72C93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8336F">
        <w:rPr>
          <w:rFonts w:asciiTheme="minorHAnsi" w:hAnsiTheme="minorHAnsi" w:cstheme="minorHAnsi"/>
          <w:sz w:val="22"/>
          <w:szCs w:val="22"/>
        </w:rPr>
        <w:t>Encourages staff, board members, board officers, and volunteers to come forward with credible information on illegal practices or s</w:t>
      </w:r>
      <w:r w:rsidRPr="0018336F">
        <w:rPr>
          <w:rFonts w:asciiTheme="minorHAnsi" w:hAnsiTheme="minorHAnsi" w:cstheme="minorHAnsi"/>
          <w:sz w:val="22"/>
          <w:szCs w:val="22"/>
        </w:rPr>
        <w:t>erious violations of adopted policies of the Organization,</w:t>
      </w:r>
    </w:p>
    <w:p w14:paraId="6CC72C94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8336F">
        <w:rPr>
          <w:rFonts w:asciiTheme="minorHAnsi" w:hAnsiTheme="minorHAnsi" w:cstheme="minorHAnsi"/>
          <w:sz w:val="22"/>
          <w:szCs w:val="22"/>
        </w:rPr>
        <w:t xml:space="preserve">specifies that the Organization will protect the person from retaliation; and </w:t>
      </w:r>
    </w:p>
    <w:p w14:paraId="6CC72C95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8336F">
        <w:rPr>
          <w:rFonts w:asciiTheme="minorHAnsi" w:hAnsiTheme="minorHAnsi" w:cstheme="minorHAnsi"/>
          <w:sz w:val="22"/>
          <w:szCs w:val="22"/>
        </w:rPr>
        <w:t xml:space="preserve"> identifies where such information can be reported.</w:t>
      </w:r>
    </w:p>
    <w:p w14:paraId="04C07313" w14:textId="77777777" w:rsidR="0018336F" w:rsidRPr="0018336F" w:rsidRDefault="0018336F" w:rsidP="0018336F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C72C96" w14:textId="05942DB8" w:rsidR="00E74220" w:rsidRPr="0018336F" w:rsidRDefault="009C6C20" w:rsidP="0018336F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83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Encouragement of reporting</w:t>
      </w:r>
    </w:p>
    <w:p w14:paraId="6CC72C97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18336F">
        <w:rPr>
          <w:rFonts w:asciiTheme="minorHAnsi" w:hAnsiTheme="minorHAnsi" w:cstheme="minorHAnsi"/>
          <w:color w:val="000000"/>
          <w:sz w:val="22"/>
          <w:szCs w:val="22"/>
        </w:rPr>
        <w:t>MEDA encourages complaints, reports o</w:t>
      </w:r>
      <w:r w:rsidRPr="0018336F">
        <w:rPr>
          <w:rFonts w:asciiTheme="minorHAnsi" w:hAnsiTheme="minorHAnsi" w:cstheme="minorHAnsi"/>
          <w:color w:val="000000"/>
          <w:sz w:val="22"/>
          <w:szCs w:val="22"/>
        </w:rPr>
        <w:t xml:space="preserve">r inquiries about illegal practices or serious violations of the organization’s policies, including illegal or improper conduct by the organization itself, by its leadership, or by others on its behalf.  </w:t>
      </w:r>
    </w:p>
    <w:p w14:paraId="6CC72C98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18336F">
        <w:rPr>
          <w:rFonts w:asciiTheme="minorHAnsi" w:hAnsiTheme="minorHAnsi" w:cstheme="minorHAnsi"/>
          <w:color w:val="000000"/>
          <w:sz w:val="22"/>
          <w:szCs w:val="22"/>
        </w:rPr>
        <w:t>Appropriate subjects to raise under this policy wou</w:t>
      </w:r>
      <w:r w:rsidRPr="0018336F">
        <w:rPr>
          <w:rFonts w:asciiTheme="minorHAnsi" w:hAnsiTheme="minorHAnsi" w:cstheme="minorHAnsi"/>
          <w:color w:val="000000"/>
          <w:sz w:val="22"/>
          <w:szCs w:val="22"/>
        </w:rPr>
        <w:t xml:space="preserve">ld include financial improprieties, accounting or audit matters, ethical violations, or other similar illegal or improper practices or policies.  </w:t>
      </w:r>
    </w:p>
    <w:p w14:paraId="49F73DC2" w14:textId="77777777" w:rsidR="0018336F" w:rsidRDefault="0018336F" w:rsidP="0018336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6CC72C99" w14:textId="2D0914B8" w:rsidR="00E74220" w:rsidRPr="0018336F" w:rsidRDefault="009C6C20" w:rsidP="0018336F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83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Acting in Good Faith</w:t>
      </w:r>
    </w:p>
    <w:p w14:paraId="6CC72C9A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8336F">
        <w:rPr>
          <w:rFonts w:asciiTheme="minorHAnsi" w:hAnsiTheme="minorHAnsi" w:cstheme="minorHAnsi"/>
          <w:sz w:val="22"/>
          <w:szCs w:val="22"/>
        </w:rPr>
        <w:t xml:space="preserve">Anyone filing a complaint concerning a violation or suspected violation must be acting </w:t>
      </w:r>
      <w:r w:rsidRPr="0018336F">
        <w:rPr>
          <w:rFonts w:asciiTheme="minorHAnsi" w:hAnsiTheme="minorHAnsi" w:cstheme="minorHAnsi"/>
          <w:sz w:val="22"/>
          <w:szCs w:val="22"/>
        </w:rPr>
        <w:t>in good faith and have reasonable grounds for believing the information disclosed indicates a violation. Any allegations that prove not to be substantiated and which prove to have been made maliciously or knowingly to be false will be viewed as a serious d</w:t>
      </w:r>
      <w:r w:rsidRPr="0018336F">
        <w:rPr>
          <w:rFonts w:asciiTheme="minorHAnsi" w:hAnsiTheme="minorHAnsi" w:cstheme="minorHAnsi"/>
          <w:sz w:val="22"/>
          <w:szCs w:val="22"/>
        </w:rPr>
        <w:t>isciplinary offense.</w:t>
      </w:r>
    </w:p>
    <w:p w14:paraId="6CC72C9C" w14:textId="77777777" w:rsidR="00E74220" w:rsidRPr="0018336F" w:rsidRDefault="00E74220" w:rsidP="0018336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</w:p>
    <w:p w14:paraId="6CC72C9D" w14:textId="054815BF" w:rsidR="00E74220" w:rsidRPr="0018336F" w:rsidRDefault="009C6C20" w:rsidP="0018336F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83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Protection from retaliation</w:t>
      </w:r>
    </w:p>
    <w:p w14:paraId="6CC72C9E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18336F">
        <w:rPr>
          <w:rFonts w:asciiTheme="minorHAnsi" w:hAnsiTheme="minorHAnsi" w:cstheme="minorHAnsi"/>
          <w:color w:val="000000"/>
          <w:sz w:val="22"/>
          <w:szCs w:val="22"/>
        </w:rPr>
        <w:t>MEDA prohibits retaliation by or on behalf of the organization against staff or volunteers for making good faith complaints, reports or inquiries under this policy or for participating in a review or investigation under this policy.  This protection extend</w:t>
      </w:r>
      <w:r w:rsidRPr="0018336F">
        <w:rPr>
          <w:rFonts w:asciiTheme="minorHAnsi" w:hAnsiTheme="minorHAnsi" w:cstheme="minorHAnsi"/>
          <w:color w:val="000000"/>
          <w:sz w:val="22"/>
          <w:szCs w:val="22"/>
        </w:rPr>
        <w:t xml:space="preserve">s to those whose allegations are made in good faith but prove to be mistaken.  </w:t>
      </w:r>
    </w:p>
    <w:p w14:paraId="224584AB" w14:textId="77777777" w:rsidR="0018336F" w:rsidRPr="0018336F" w:rsidRDefault="0018336F" w:rsidP="0018336F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</w:p>
    <w:p w14:paraId="6CC72C9F" w14:textId="3976EBEC" w:rsidR="00E74220" w:rsidRPr="0018336F" w:rsidRDefault="009C6C20" w:rsidP="0018336F">
      <w:pPr>
        <w:pStyle w:val="NoSpacing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183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Where to report</w:t>
      </w:r>
      <w:r w:rsidRPr="0018336F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.  </w:t>
      </w:r>
    </w:p>
    <w:p w14:paraId="6CC72CA0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18336F">
        <w:rPr>
          <w:rFonts w:asciiTheme="minorHAnsi" w:hAnsiTheme="minorHAnsi" w:cstheme="minorHAnsi"/>
          <w:color w:val="000000"/>
          <w:sz w:val="22"/>
          <w:szCs w:val="22"/>
        </w:rPr>
        <w:t xml:space="preserve">Complaints, reports, or inquiries may be made under this policy on a confidential basis to the President of the Board or to the Vice President if the complaint involves the President.  </w:t>
      </w:r>
    </w:p>
    <w:p w14:paraId="6CC72CA1" w14:textId="77777777" w:rsidR="00E74220" w:rsidRPr="0018336F" w:rsidRDefault="009C6C20" w:rsidP="0018336F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18336F">
        <w:rPr>
          <w:rFonts w:asciiTheme="minorHAnsi" w:hAnsiTheme="minorHAnsi" w:cstheme="minorHAnsi"/>
          <w:color w:val="000000"/>
          <w:sz w:val="22"/>
          <w:szCs w:val="22"/>
        </w:rPr>
        <w:t>Any complaint, report, or inquiries should describe in detail the spec</w:t>
      </w:r>
      <w:r w:rsidRPr="0018336F">
        <w:rPr>
          <w:rFonts w:asciiTheme="minorHAnsi" w:hAnsiTheme="minorHAnsi" w:cstheme="minorHAnsi"/>
          <w:color w:val="000000"/>
          <w:sz w:val="22"/>
          <w:szCs w:val="22"/>
        </w:rPr>
        <w:t>ific facts demonstrating the basis for the complaints, reports, or inquiries.  The President, or Vice President, will conduct a prompt, discreet, and objective review or investigation.  It must recognize that MEDA may be unable to fully evaluate a vague or</w:t>
      </w:r>
      <w:r w:rsidRPr="0018336F">
        <w:rPr>
          <w:rFonts w:asciiTheme="minorHAnsi" w:hAnsiTheme="minorHAnsi" w:cstheme="minorHAnsi"/>
          <w:color w:val="000000"/>
          <w:sz w:val="22"/>
          <w:szCs w:val="22"/>
        </w:rPr>
        <w:t xml:space="preserve"> general complaint, report or inquiry that is made anonymously.  </w:t>
      </w:r>
    </w:p>
    <w:p w14:paraId="6192716C" w14:textId="77777777" w:rsid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E705085" w14:textId="77777777" w:rsid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4F5C7B1" w14:textId="77777777" w:rsid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1A3AF532" w14:textId="77777777" w:rsid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C737DA9" w14:textId="77777777" w:rsid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1C5F461" w14:textId="77777777" w:rsidR="0018336F" w:rsidRDefault="0018336F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C72CA2" w14:textId="7241A9BA" w:rsidR="00E74220" w:rsidRPr="0018336F" w:rsidRDefault="009C6C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8336F">
        <w:rPr>
          <w:rFonts w:asciiTheme="minorHAnsi" w:hAnsiTheme="minorHAnsi" w:cstheme="minorHAnsi"/>
          <w:sz w:val="22"/>
          <w:szCs w:val="22"/>
        </w:rPr>
        <w:t>The President, or Vice President, will notify the sender and acknowledge receipt of the reported violation or suspected violation within five business days. All reports will be promptly inve</w:t>
      </w:r>
      <w:r w:rsidRPr="0018336F">
        <w:rPr>
          <w:rFonts w:asciiTheme="minorHAnsi" w:hAnsiTheme="minorHAnsi" w:cstheme="minorHAnsi"/>
          <w:sz w:val="22"/>
          <w:szCs w:val="22"/>
        </w:rPr>
        <w:t xml:space="preserve">stigated, </w:t>
      </w:r>
      <w:r w:rsidR="0018336F" w:rsidRPr="0018336F">
        <w:rPr>
          <w:rFonts w:asciiTheme="minorHAnsi" w:hAnsiTheme="minorHAnsi" w:cstheme="minorHAnsi"/>
          <w:sz w:val="22"/>
          <w:szCs w:val="22"/>
        </w:rPr>
        <w:t>and appropriate</w:t>
      </w:r>
      <w:r w:rsidRPr="0018336F">
        <w:rPr>
          <w:rFonts w:asciiTheme="minorHAnsi" w:hAnsiTheme="minorHAnsi" w:cstheme="minorHAnsi"/>
          <w:sz w:val="22"/>
          <w:szCs w:val="22"/>
        </w:rPr>
        <w:t xml:space="preserve"> corrective action will be taken if warranted by the investigation.</w:t>
      </w:r>
    </w:p>
    <w:p w14:paraId="6CC72CA3" w14:textId="77777777" w:rsidR="00E74220" w:rsidRPr="0018336F" w:rsidRDefault="00E742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C72CA4" w14:textId="77777777" w:rsidR="00E74220" w:rsidRPr="0018336F" w:rsidRDefault="00E74220" w:rsidP="0018336F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6CC72CA5" w14:textId="1DF68045" w:rsidR="00E74220" w:rsidRPr="0018336F" w:rsidRDefault="009C6C20" w:rsidP="0018336F">
      <w:pPr>
        <w:pStyle w:val="NoSpacing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18336F">
        <w:rPr>
          <w:rFonts w:asciiTheme="minorHAnsi" w:hAnsiTheme="minorHAnsi" w:cstheme="minorHAnsi"/>
          <w:sz w:val="22"/>
          <w:szCs w:val="22"/>
        </w:rPr>
        <w:tab/>
      </w:r>
      <w:r w:rsidRPr="0018336F">
        <w:rPr>
          <w:rFonts w:asciiTheme="minorHAnsi" w:hAnsiTheme="minorHAnsi" w:cstheme="minorHAnsi"/>
          <w:sz w:val="22"/>
          <w:szCs w:val="22"/>
        </w:rPr>
        <w:tab/>
      </w:r>
      <w:r w:rsidRPr="0018336F">
        <w:rPr>
          <w:rFonts w:asciiTheme="minorHAnsi" w:hAnsiTheme="minorHAnsi" w:cstheme="minorHAnsi"/>
          <w:sz w:val="22"/>
          <w:szCs w:val="22"/>
        </w:rPr>
        <w:tab/>
      </w:r>
      <w:r w:rsidRPr="0018336F">
        <w:rPr>
          <w:rFonts w:asciiTheme="minorHAnsi" w:hAnsiTheme="minorHAnsi" w:cstheme="minorHAnsi"/>
          <w:sz w:val="22"/>
          <w:szCs w:val="22"/>
        </w:rPr>
        <w:tab/>
      </w:r>
      <w:r w:rsidRPr="0018336F">
        <w:rPr>
          <w:rFonts w:asciiTheme="minorHAnsi" w:hAnsiTheme="minorHAnsi" w:cstheme="minorHAnsi"/>
          <w:sz w:val="22"/>
          <w:szCs w:val="22"/>
        </w:rPr>
        <w:tab/>
      </w:r>
      <w:r w:rsidRPr="0018336F">
        <w:rPr>
          <w:rFonts w:asciiTheme="minorHAnsi" w:hAnsiTheme="minorHAnsi" w:cstheme="minorHAnsi"/>
          <w:sz w:val="22"/>
          <w:szCs w:val="22"/>
        </w:rPr>
        <w:tab/>
      </w:r>
      <w:r w:rsidRPr="0018336F">
        <w:rPr>
          <w:rFonts w:asciiTheme="minorHAnsi" w:hAnsiTheme="minorHAnsi" w:cstheme="minorHAnsi"/>
          <w:sz w:val="22"/>
          <w:szCs w:val="22"/>
        </w:rPr>
        <w:tab/>
      </w:r>
      <w:r w:rsidRPr="0018336F">
        <w:rPr>
          <w:rFonts w:asciiTheme="minorHAnsi" w:hAnsiTheme="minorHAnsi" w:cstheme="minorHAnsi"/>
          <w:sz w:val="22"/>
          <w:szCs w:val="22"/>
        </w:rPr>
        <w:tab/>
      </w:r>
      <w:r w:rsidR="0018336F" w:rsidRPr="0018336F">
        <w:rPr>
          <w:rFonts w:asciiTheme="minorHAnsi" w:hAnsiTheme="minorHAnsi" w:cstheme="minorHAnsi"/>
          <w:i/>
          <w:sz w:val="20"/>
          <w:szCs w:val="20"/>
        </w:rPr>
        <w:t>Revised September 13, 2022</w:t>
      </w:r>
    </w:p>
    <w:p w14:paraId="14A39689" w14:textId="08640287" w:rsidR="0018336F" w:rsidRPr="0018336F" w:rsidRDefault="0018336F" w:rsidP="0018336F">
      <w:pPr>
        <w:pStyle w:val="NoSpacing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18336F">
        <w:rPr>
          <w:rFonts w:asciiTheme="minorHAnsi" w:hAnsiTheme="minorHAnsi" w:cstheme="minorHAnsi"/>
          <w:i/>
          <w:sz w:val="20"/>
          <w:szCs w:val="20"/>
        </w:rPr>
        <w:t>Adopted On</w:t>
      </w:r>
    </w:p>
    <w:p w14:paraId="6CC72CA6" w14:textId="77777777" w:rsidR="00E74220" w:rsidRPr="0018336F" w:rsidRDefault="00E74220" w:rsidP="0018336F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CC72CA7" w14:textId="77777777" w:rsidR="00E74220" w:rsidRPr="0018336F" w:rsidRDefault="00E74220" w:rsidP="0018336F">
      <w:pPr>
        <w:pBdr>
          <w:top w:val="nil"/>
          <w:left w:val="nil"/>
          <w:bottom w:val="nil"/>
          <w:right w:val="nil"/>
          <w:between w:val="nil"/>
        </w:pBdr>
        <w:spacing w:after="240"/>
        <w:jc w:val="right"/>
        <w:rPr>
          <w:rFonts w:asciiTheme="minorHAnsi" w:hAnsiTheme="minorHAnsi" w:cstheme="minorHAnsi"/>
          <w:color w:val="000000"/>
          <w:sz w:val="20"/>
          <w:szCs w:val="20"/>
        </w:rPr>
      </w:pPr>
    </w:p>
    <w:p w14:paraId="6CC72CA8" w14:textId="77777777" w:rsidR="00E74220" w:rsidRPr="0018336F" w:rsidRDefault="00E74220">
      <w:pPr>
        <w:rPr>
          <w:rFonts w:asciiTheme="minorHAnsi" w:eastAsia="Calibri" w:hAnsiTheme="minorHAnsi" w:cstheme="minorHAnsi"/>
          <w:sz w:val="22"/>
          <w:szCs w:val="22"/>
        </w:rPr>
      </w:pPr>
    </w:p>
    <w:p w14:paraId="6CC72CA9" w14:textId="77777777" w:rsidR="00E74220" w:rsidRPr="0018336F" w:rsidRDefault="00E74220">
      <w:pPr>
        <w:rPr>
          <w:rFonts w:asciiTheme="minorHAnsi" w:eastAsia="Calibri" w:hAnsiTheme="minorHAnsi" w:cstheme="minorHAnsi"/>
          <w:sz w:val="22"/>
          <w:szCs w:val="22"/>
        </w:rPr>
      </w:pPr>
    </w:p>
    <w:sectPr w:rsidR="00E74220" w:rsidRPr="0018336F" w:rsidSect="0018336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E0A45" w14:textId="77777777" w:rsidR="0018336F" w:rsidRDefault="0018336F" w:rsidP="0018336F">
      <w:r>
        <w:separator/>
      </w:r>
    </w:p>
  </w:endnote>
  <w:endnote w:type="continuationSeparator" w:id="0">
    <w:p w14:paraId="0A2AB8C5" w14:textId="77777777" w:rsidR="0018336F" w:rsidRDefault="0018336F" w:rsidP="0018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8499" w14:textId="699CE35D" w:rsidR="0018336F" w:rsidRPr="0018336F" w:rsidRDefault="0018336F">
    <w:pPr>
      <w:pStyle w:val="Footer"/>
      <w:rPr>
        <w:rFonts w:asciiTheme="minorHAnsi" w:hAnsiTheme="minorHAnsi" w:cstheme="minorHAnsi"/>
        <w:i/>
        <w:iCs/>
        <w:sz w:val="20"/>
        <w:szCs w:val="20"/>
      </w:rPr>
    </w:pPr>
    <w:r w:rsidRPr="0018336F">
      <w:rPr>
        <w:rFonts w:asciiTheme="minorHAnsi" w:hAnsiTheme="minorHAnsi" w:cstheme="minorHAnsi"/>
        <w:i/>
        <w:iCs/>
        <w:sz w:val="20"/>
        <w:szCs w:val="20"/>
      </w:rPr>
      <w:t>MEDA Whistleblower Policy</w:t>
    </w:r>
    <w:r w:rsidRPr="0018336F">
      <w:rPr>
        <w:rFonts w:asciiTheme="minorHAnsi" w:hAnsiTheme="minorHAnsi" w:cstheme="minorHAnsi"/>
        <w:i/>
        <w:iCs/>
        <w:sz w:val="20"/>
        <w:szCs w:val="20"/>
      </w:rPr>
      <w:tab/>
    </w:r>
    <w:r w:rsidRPr="0018336F">
      <w:rPr>
        <w:rFonts w:asciiTheme="minorHAnsi" w:hAnsiTheme="minorHAnsi" w:cstheme="minorHAnsi"/>
        <w:i/>
        <w:iCs/>
        <w:sz w:val="20"/>
        <w:szCs w:val="20"/>
      </w:rPr>
      <w:tab/>
      <w:t>September 13, 2022</w:t>
    </w:r>
  </w:p>
  <w:p w14:paraId="5B5B2AEC" w14:textId="77777777" w:rsidR="0018336F" w:rsidRDefault="00183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D204" w14:textId="77777777" w:rsidR="0018336F" w:rsidRDefault="0018336F" w:rsidP="0018336F">
      <w:r>
        <w:separator/>
      </w:r>
    </w:p>
  </w:footnote>
  <w:footnote w:type="continuationSeparator" w:id="0">
    <w:p w14:paraId="6D324615" w14:textId="77777777" w:rsidR="0018336F" w:rsidRDefault="0018336F" w:rsidP="00183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BBA0" w14:textId="16718588" w:rsidR="0018336F" w:rsidRDefault="0018336F">
    <w:pPr>
      <w:pStyle w:val="Header"/>
    </w:pPr>
    <w:r>
      <w:rPr>
        <w:noProof/>
        <w:color w:val="002060"/>
      </w:rPr>
      <w:drawing>
        <wp:anchor distT="0" distB="0" distL="114300" distR="114300" simplePos="0" relativeHeight="251659264" behindDoc="0" locked="0" layoutInCell="1" hidden="0" allowOverlap="1" wp14:anchorId="1C1C6F7A" wp14:editId="69736D1F">
          <wp:simplePos x="0" y="0"/>
          <wp:positionH relativeFrom="margin">
            <wp:posOffset>121920</wp:posOffset>
          </wp:positionH>
          <wp:positionV relativeFrom="margin">
            <wp:posOffset>-487680</wp:posOffset>
          </wp:positionV>
          <wp:extent cx="2115820" cy="930275"/>
          <wp:effectExtent l="0" t="0" r="0" b="0"/>
          <wp:wrapSquare wrapText="bothSides" distT="0" distB="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820" cy="930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F21D80" w14:textId="77777777" w:rsidR="0018336F" w:rsidRDefault="00183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44231"/>
    <w:multiLevelType w:val="multilevel"/>
    <w:tmpl w:val="1EF4F8BA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490367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220"/>
    <w:rsid w:val="00021DB3"/>
    <w:rsid w:val="0018336F"/>
    <w:rsid w:val="00E7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72C8B"/>
  <w15:docId w15:val="{E1FF83E3-D2AE-469F-8D54-28FA03A6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rsid w:val="00286C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uiPriority w:val="9"/>
    <w:semiHidden/>
    <w:unhideWhenUsed/>
    <w:qFormat/>
    <w:rsid w:val="00286C3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sid w:val="00286C3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286C3B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86C3B"/>
    <w:rPr>
      <w:b/>
      <w:bCs/>
    </w:rPr>
  </w:style>
  <w:style w:type="paragraph" w:styleId="BalloonText">
    <w:name w:val="Balloon Text"/>
    <w:basedOn w:val="Normal"/>
    <w:semiHidden/>
    <w:rsid w:val="002F384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C65FF"/>
    <w:pPr>
      <w:spacing w:after="240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C65FF"/>
    <w:rPr>
      <w:sz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3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6F"/>
  </w:style>
  <w:style w:type="paragraph" w:styleId="Footer">
    <w:name w:val="footer"/>
    <w:basedOn w:val="Normal"/>
    <w:link w:val="FooterChar"/>
    <w:uiPriority w:val="99"/>
    <w:unhideWhenUsed/>
    <w:rsid w:val="00183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6F"/>
  </w:style>
  <w:style w:type="paragraph" w:styleId="NoSpacing">
    <w:name w:val="No Spacing"/>
    <w:uiPriority w:val="1"/>
    <w:qFormat/>
    <w:rsid w:val="0018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oIlrI2uVQZFHyo6erq0b4UGsig==">AMUW2mVKmKH2V0H1G5RgNJl2oCXgwOVR5CaprwFCdmMiC/H/diIbzNi9prDQgqkcOz78xvELUA8gnC0Ka6AeO1P3N4H0U9P4PXDMPCJuhm/0kSm4FW64UuwtkvrVNYbUnHuPUi/qTFfjh5xVGKEQftJpKwbo/Jdookgzs4sN8Xr2Gah57a7ljBM=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Oberndorfer</dc:creator>
  <cp:lastModifiedBy>Rebecca Meyers</cp:lastModifiedBy>
  <cp:revision>2</cp:revision>
  <dcterms:created xsi:type="dcterms:W3CDTF">2022-09-13T16:17:00Z</dcterms:created>
  <dcterms:modified xsi:type="dcterms:W3CDTF">2022-09-13T16:17:00Z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0x0101005073E9AEB03710418BE7F3D1BDF3197E</vt:lpwstr>
  </property>
</Properties>
</file>